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41C38" w14:textId="2C891AA6" w:rsidR="6B0E1573" w:rsidRPr="00B85B62" w:rsidRDefault="6B0E1573" w:rsidP="00B85B62">
      <w:pPr>
        <w:jc w:val="center"/>
        <w:rPr>
          <w:b/>
          <w:sz w:val="24"/>
          <w:u w:val="single"/>
        </w:rPr>
      </w:pPr>
      <w:r w:rsidRPr="00B85B62">
        <w:rPr>
          <w:b/>
          <w:sz w:val="24"/>
          <w:u w:val="single"/>
        </w:rPr>
        <w:t>RE Day T5</w:t>
      </w:r>
    </w:p>
    <w:tbl>
      <w:tblPr>
        <w:tblStyle w:val="TableGrid"/>
        <w:tblW w:w="9472" w:type="dxa"/>
        <w:tblLayout w:type="fixed"/>
        <w:tblLook w:val="06A0" w:firstRow="1" w:lastRow="0" w:firstColumn="1" w:lastColumn="0" w:noHBand="1" w:noVBand="1"/>
      </w:tblPr>
      <w:tblGrid>
        <w:gridCol w:w="9472"/>
      </w:tblGrid>
      <w:tr w:rsidR="59252A67" w14:paraId="56AD72CB" w14:textId="77777777" w:rsidTr="1C781F20">
        <w:tc>
          <w:tcPr>
            <w:tcW w:w="9472" w:type="dxa"/>
          </w:tcPr>
          <w:p w14:paraId="4AB3BCCF" w14:textId="0C124084" w:rsidR="1DA67946" w:rsidRDefault="00B85B62" w:rsidP="1C781F20">
            <w:pPr>
              <w:spacing w:line="259" w:lineRule="auto"/>
              <w:rPr>
                <w:i/>
                <w:iCs/>
              </w:rPr>
            </w:pPr>
            <w:hyperlink r:id="rId6">
              <w:r w:rsidR="1DA67946" w:rsidRPr="1C781F20">
                <w:rPr>
                  <w:rStyle w:val="Hyperlink"/>
                  <w:i/>
                  <w:iCs/>
                </w:rPr>
                <w:t>This</w:t>
              </w:r>
            </w:hyperlink>
            <w:r w:rsidR="1DA67946" w:rsidRPr="1C781F20">
              <w:rPr>
                <w:i/>
                <w:iCs/>
              </w:rPr>
              <w:t xml:space="preserve"> file has a lot of </w:t>
            </w:r>
            <w:r w:rsidR="4A45E248" w:rsidRPr="1C781F20">
              <w:rPr>
                <w:i/>
                <w:iCs/>
              </w:rPr>
              <w:t xml:space="preserve">detailed </w:t>
            </w:r>
            <w:r w:rsidR="1DA67946" w:rsidRPr="1C781F20">
              <w:rPr>
                <w:i/>
                <w:iCs/>
              </w:rPr>
              <w:t xml:space="preserve">information </w:t>
            </w:r>
            <w:r w:rsidR="26A1F691" w:rsidRPr="1C781F20">
              <w:rPr>
                <w:i/>
                <w:iCs/>
              </w:rPr>
              <w:t xml:space="preserve">about the </w:t>
            </w:r>
            <w:r w:rsidR="00DA0702">
              <w:rPr>
                <w:i/>
                <w:iCs/>
              </w:rPr>
              <w:t xml:space="preserve">mini topics. </w:t>
            </w:r>
          </w:p>
          <w:p w14:paraId="49E3E56D" w14:textId="35F4602A" w:rsidR="1C781F20" w:rsidRDefault="1C781F20" w:rsidP="1C781F20">
            <w:pPr>
              <w:spacing w:line="259" w:lineRule="auto"/>
              <w:rPr>
                <w:i/>
                <w:iCs/>
              </w:rPr>
            </w:pPr>
          </w:p>
          <w:p w14:paraId="3164395E" w14:textId="6FA8C581" w:rsidR="1DA67946" w:rsidRDefault="1DA67946" w:rsidP="1C781F20">
            <w:pPr>
              <w:rPr>
                <w:i/>
                <w:iCs/>
                <w:color w:val="000000" w:themeColor="text1"/>
              </w:rPr>
            </w:pPr>
            <w:r w:rsidRPr="1C781F20">
              <w:rPr>
                <w:i/>
                <w:iCs/>
                <w:color w:val="000000" w:themeColor="text1"/>
              </w:rPr>
              <w:t>But in a nutshell:</w:t>
            </w:r>
          </w:p>
          <w:p w14:paraId="61156D45" w14:textId="6C25C9E8" w:rsidR="57D66A36" w:rsidRDefault="57D66A36" w:rsidP="1C781F20">
            <w:pPr>
              <w:rPr>
                <w:i/>
                <w:iCs/>
              </w:rPr>
            </w:pPr>
            <w:r w:rsidRPr="1C781F20">
              <w:rPr>
                <w:i/>
                <w:iCs/>
              </w:rPr>
              <w:t xml:space="preserve">Shavuot </w:t>
            </w:r>
            <w:r w:rsidR="673C696B" w:rsidRPr="1C781F20">
              <w:rPr>
                <w:i/>
                <w:iCs/>
              </w:rPr>
              <w:t>(</w:t>
            </w:r>
            <w:hyperlink r:id="rId7">
              <w:r w:rsidR="673C696B" w:rsidRPr="1C781F20">
                <w:rPr>
                  <w:rStyle w:val="Hyperlink"/>
                  <w:i/>
                  <w:iCs/>
                </w:rPr>
                <w:t>pronunciation</w:t>
              </w:r>
            </w:hyperlink>
            <w:r w:rsidR="673C696B" w:rsidRPr="1C781F20">
              <w:rPr>
                <w:i/>
                <w:iCs/>
              </w:rPr>
              <w:t xml:space="preserve">) </w:t>
            </w:r>
            <w:r w:rsidRPr="1C781F20">
              <w:rPr>
                <w:i/>
                <w:iCs/>
              </w:rPr>
              <w:t>is the Jewish harvest as well as a celebration of when Moses was given the 10 commandments on Mount Sinai. It is 49 days after Pesach (</w:t>
            </w:r>
            <w:proofErr w:type="spellStart"/>
            <w:r w:rsidRPr="1C781F20">
              <w:rPr>
                <w:i/>
                <w:iCs/>
              </w:rPr>
              <w:t>passover</w:t>
            </w:r>
            <w:proofErr w:type="spellEnd"/>
            <w:r w:rsidR="2D114ABF" w:rsidRPr="1C781F20">
              <w:rPr>
                <w:i/>
                <w:iCs/>
              </w:rPr>
              <w:t xml:space="preserve"> - the Jewish celebration of freedom from Egypt. Passover comes at the same time as the Christian Easter which links to Pentecost</w:t>
            </w:r>
            <w:r w:rsidRPr="1C781F20">
              <w:rPr>
                <w:i/>
                <w:iCs/>
              </w:rPr>
              <w:t>).</w:t>
            </w:r>
          </w:p>
          <w:p w14:paraId="4C329232" w14:textId="492B67BC" w:rsidR="57D66A36" w:rsidRDefault="57D66A36" w:rsidP="1C781F20">
            <w:pPr>
              <w:rPr>
                <w:i/>
                <w:iCs/>
              </w:rPr>
            </w:pPr>
            <w:r w:rsidRPr="1C781F20">
              <w:rPr>
                <w:i/>
                <w:iCs/>
              </w:rPr>
              <w:t xml:space="preserve">The Jews made pilgrimages to the temple before its destruction, and the focus for the festival is the stories of the 10 commandments and of Ruth. </w:t>
            </w:r>
          </w:p>
          <w:p w14:paraId="4CB44707" w14:textId="16B6CC78" w:rsidR="57D66A36" w:rsidRDefault="57D66A36" w:rsidP="1C781F20">
            <w:pPr>
              <w:rPr>
                <w:i/>
                <w:iCs/>
              </w:rPr>
            </w:pPr>
            <w:r w:rsidRPr="1C781F20">
              <w:rPr>
                <w:i/>
                <w:iCs/>
              </w:rPr>
              <w:t>Pentecost happened whilst the disciples were celebrating Shavuot.</w:t>
            </w:r>
          </w:p>
          <w:p w14:paraId="4E0BA18C" w14:textId="77777777" w:rsidR="59252A67" w:rsidRDefault="59252A67" w:rsidP="59252A67"/>
          <w:p w14:paraId="307DC119" w14:textId="2014AC81" w:rsidR="00B85B62" w:rsidRDefault="00B85B62" w:rsidP="59252A67"/>
        </w:tc>
      </w:tr>
      <w:tr w:rsidR="59252A67" w14:paraId="0652C327" w14:textId="77777777" w:rsidTr="1C781F20">
        <w:tc>
          <w:tcPr>
            <w:tcW w:w="9472" w:type="dxa"/>
          </w:tcPr>
          <w:p w14:paraId="1955A262" w14:textId="5437845A" w:rsidR="57D66A36" w:rsidRDefault="57D66A36" w:rsidP="1C781F20">
            <w:pPr>
              <w:rPr>
                <w:rFonts w:ascii="Times" w:eastAsia="Times" w:hAnsi="Times" w:cs="Times"/>
                <w:b/>
                <w:bCs/>
                <w:color w:val="000000" w:themeColor="text1"/>
                <w:u w:val="single"/>
              </w:rPr>
            </w:pPr>
            <w:r w:rsidRPr="1C781F20">
              <w:rPr>
                <w:rFonts w:ascii="Times" w:eastAsia="Times" w:hAnsi="Times" w:cs="Times"/>
                <w:b/>
                <w:bCs/>
                <w:color w:val="000000" w:themeColor="text1"/>
                <w:u w:val="single"/>
              </w:rPr>
              <w:t>10 Commandments</w:t>
            </w:r>
            <w:r w:rsidRPr="1C781F20">
              <w:rPr>
                <w:rFonts w:ascii="Times" w:eastAsia="Times" w:hAnsi="Times" w:cs="Times"/>
                <w:b/>
                <w:bCs/>
                <w:color w:val="000000" w:themeColor="text1"/>
              </w:rPr>
              <w:t xml:space="preserve"> </w:t>
            </w:r>
          </w:p>
          <w:p w14:paraId="39B49847" w14:textId="77777777" w:rsidR="00DA0702" w:rsidRPr="00DA0702" w:rsidRDefault="00DA0702" w:rsidP="00DA0702">
            <w:pPr>
              <w:rPr>
                <w:rFonts w:ascii="Times" w:eastAsia="Times" w:hAnsi="Times" w:cs="Times"/>
                <w:i/>
                <w:color w:val="000000" w:themeColor="text1"/>
              </w:rPr>
            </w:pPr>
            <w:r w:rsidRPr="00DA0702">
              <w:rPr>
                <w:rFonts w:ascii="Times" w:eastAsia="Times" w:hAnsi="Times" w:cs="Times"/>
                <w:i/>
                <w:color w:val="000000" w:themeColor="text1"/>
              </w:rPr>
              <w:t xml:space="preserve">Backstory: Moses has led the Israelites out of Egypt (plague story) and they have been travelling in the desert before they come to what is now Israel to set up their own country. </w:t>
            </w:r>
          </w:p>
          <w:p w14:paraId="6042B016" w14:textId="77777777" w:rsidR="00DA0702" w:rsidRPr="00DA0702" w:rsidRDefault="00DA0702" w:rsidP="00DA0702">
            <w:pPr>
              <w:rPr>
                <w:rFonts w:eastAsiaTheme="minorEastAsia"/>
                <w:i/>
                <w:color w:val="000000" w:themeColor="text1"/>
              </w:rPr>
            </w:pPr>
            <w:r w:rsidRPr="00DA0702">
              <w:rPr>
                <w:rFonts w:ascii="Times" w:eastAsia="Times" w:hAnsi="Times" w:cs="Times"/>
                <w:i/>
                <w:color w:val="000000" w:themeColor="text1"/>
              </w:rPr>
              <w:t xml:space="preserve">Moses has often met with God who now gives him the commandments on Mount Sinai. Commandments became the basis of Jewish and then Christian society. </w:t>
            </w:r>
          </w:p>
          <w:p w14:paraId="796A2317" w14:textId="77777777" w:rsidR="00DA0702" w:rsidRDefault="00DA0702" w:rsidP="1C781F20"/>
          <w:p w14:paraId="1F7467D5" w14:textId="21D27644" w:rsidR="22D826DE" w:rsidRDefault="0039232E" w:rsidP="1C781F20">
            <w:pPr>
              <w:rPr>
                <w:rFonts w:ascii="Times" w:eastAsia="Times" w:hAnsi="Times" w:cs="Times"/>
                <w:color w:val="000000" w:themeColor="text1"/>
              </w:rPr>
            </w:pPr>
            <w:hyperlink r:id="rId8">
              <w:r w:rsidR="22D826DE" w:rsidRPr="1C781F20">
                <w:rPr>
                  <w:rStyle w:val="Hyperlink"/>
                  <w:rFonts w:ascii="Times" w:eastAsia="Times" w:hAnsi="Times" w:cs="Times"/>
                </w:rPr>
                <w:t>LI</w:t>
              </w:r>
            </w:hyperlink>
            <w:r w:rsidR="22D826DE" w:rsidRPr="1C781F20">
              <w:rPr>
                <w:rFonts w:ascii="Times" w:eastAsia="Times" w:hAnsi="Times" w:cs="Times"/>
                <w:color w:val="000000" w:themeColor="text1"/>
              </w:rPr>
              <w:t xml:space="preserve"> </w:t>
            </w:r>
          </w:p>
          <w:p w14:paraId="640EA1EE" w14:textId="25895028" w:rsidR="57D66A36" w:rsidRDefault="000E3AE1" w:rsidP="59252A67">
            <w:pPr>
              <w:rPr>
                <w:rFonts w:ascii="Times" w:eastAsia="Times" w:hAnsi="Times" w:cs="Times"/>
                <w:color w:val="000000" w:themeColor="text1"/>
              </w:rPr>
            </w:pPr>
            <w:hyperlink r:id="rId9" w:history="1">
              <w:r w:rsidR="57D66A36" w:rsidRPr="000E3AE1">
                <w:rPr>
                  <w:rStyle w:val="Hyperlink"/>
                  <w:rFonts w:ascii="Times" w:eastAsia="Times" w:hAnsi="Times" w:cs="Times"/>
                </w:rPr>
                <w:t>PPT</w:t>
              </w:r>
            </w:hyperlink>
          </w:p>
          <w:p w14:paraId="594F1BA7" w14:textId="77777777" w:rsidR="00DA0702" w:rsidRDefault="00DA0702" w:rsidP="59252A67">
            <w:pPr>
              <w:rPr>
                <w:rFonts w:ascii="Times" w:eastAsia="Times" w:hAnsi="Times" w:cs="Times"/>
                <w:iCs/>
                <w:color w:val="000000" w:themeColor="text1"/>
              </w:rPr>
            </w:pPr>
          </w:p>
          <w:p w14:paraId="35195B3E" w14:textId="58A36498" w:rsidR="2858EDF1" w:rsidRDefault="00DA0702" w:rsidP="59252A67">
            <w:pPr>
              <w:rPr>
                <w:rFonts w:ascii="Times" w:eastAsia="Times" w:hAnsi="Times" w:cs="Times"/>
                <w:iCs/>
                <w:color w:val="000000" w:themeColor="text1"/>
              </w:rPr>
            </w:pPr>
            <w:r>
              <w:rPr>
                <w:rFonts w:ascii="Times" w:eastAsia="Times" w:hAnsi="Times" w:cs="Times"/>
                <w:iCs/>
                <w:color w:val="000000" w:themeColor="text1"/>
              </w:rPr>
              <w:t xml:space="preserve">Discuss/explain the </w:t>
            </w:r>
            <w:proofErr w:type="gramStart"/>
            <w:r>
              <w:rPr>
                <w:rFonts w:ascii="Times" w:eastAsia="Times" w:hAnsi="Times" w:cs="Times"/>
                <w:iCs/>
                <w:color w:val="000000" w:themeColor="text1"/>
              </w:rPr>
              <w:t>commandments,</w:t>
            </w:r>
            <w:proofErr w:type="gramEnd"/>
            <w:r>
              <w:rPr>
                <w:rFonts w:ascii="Times" w:eastAsia="Times" w:hAnsi="Times" w:cs="Times"/>
                <w:iCs/>
                <w:color w:val="000000" w:themeColor="text1"/>
              </w:rPr>
              <w:t xml:space="preserve"> d</w:t>
            </w:r>
            <w:r w:rsidR="2858EDF1" w:rsidRPr="00DA0702">
              <w:rPr>
                <w:rFonts w:ascii="Times" w:eastAsia="Times" w:hAnsi="Times" w:cs="Times"/>
                <w:iCs/>
                <w:color w:val="000000" w:themeColor="text1"/>
              </w:rPr>
              <w:t>iscuss the links to Rule of law, which commandment</w:t>
            </w:r>
            <w:r>
              <w:rPr>
                <w:rFonts w:ascii="Times" w:eastAsia="Times" w:hAnsi="Times" w:cs="Times"/>
                <w:iCs/>
                <w:color w:val="000000" w:themeColor="text1"/>
              </w:rPr>
              <w:t>(s)</w:t>
            </w:r>
            <w:r w:rsidR="2858EDF1" w:rsidRPr="00DA0702">
              <w:rPr>
                <w:rFonts w:ascii="Times" w:eastAsia="Times" w:hAnsi="Times" w:cs="Times"/>
                <w:iCs/>
                <w:color w:val="000000" w:themeColor="text1"/>
              </w:rPr>
              <w:t xml:space="preserve"> do </w:t>
            </w:r>
            <w:proofErr w:type="spellStart"/>
            <w:r w:rsidR="2858EDF1" w:rsidRPr="00DA0702">
              <w:rPr>
                <w:rFonts w:ascii="Times" w:eastAsia="Times" w:hAnsi="Times" w:cs="Times"/>
                <w:iCs/>
                <w:color w:val="000000" w:themeColor="text1"/>
              </w:rPr>
              <w:t>chn</w:t>
            </w:r>
            <w:proofErr w:type="spellEnd"/>
            <w:r w:rsidR="2858EDF1" w:rsidRPr="00DA0702">
              <w:rPr>
                <w:rFonts w:ascii="Times" w:eastAsia="Times" w:hAnsi="Times" w:cs="Times"/>
                <w:iCs/>
                <w:color w:val="000000" w:themeColor="text1"/>
              </w:rPr>
              <w:t xml:space="preserve"> think is</w:t>
            </w:r>
            <w:r>
              <w:rPr>
                <w:rFonts w:ascii="Times" w:eastAsia="Times" w:hAnsi="Times" w:cs="Times"/>
                <w:iCs/>
                <w:color w:val="000000" w:themeColor="text1"/>
              </w:rPr>
              <w:t>/are</w:t>
            </w:r>
            <w:r w:rsidR="2858EDF1" w:rsidRPr="00DA0702">
              <w:rPr>
                <w:rFonts w:ascii="Times" w:eastAsia="Times" w:hAnsi="Times" w:cs="Times"/>
                <w:iCs/>
                <w:color w:val="000000" w:themeColor="text1"/>
              </w:rPr>
              <w:t xml:space="preserve"> most important? </w:t>
            </w:r>
          </w:p>
          <w:p w14:paraId="507CA83D" w14:textId="77777777" w:rsidR="00DA0702" w:rsidRPr="00DA0702" w:rsidRDefault="00DA0702" w:rsidP="59252A67">
            <w:pPr>
              <w:rPr>
                <w:rFonts w:ascii="Times" w:eastAsia="Times" w:hAnsi="Times" w:cs="Times"/>
                <w:iCs/>
                <w:color w:val="000000" w:themeColor="text1"/>
              </w:rPr>
            </w:pPr>
          </w:p>
          <w:p w14:paraId="0ADF167F" w14:textId="1CBDDEAD" w:rsidR="4C94472C" w:rsidRDefault="4C94472C" w:rsidP="1C781F20">
            <w:pPr>
              <w:rPr>
                <w:rFonts w:ascii="Times" w:eastAsia="Times" w:hAnsi="Times" w:cs="Times"/>
                <w:color w:val="000000" w:themeColor="text1"/>
              </w:rPr>
            </w:pPr>
            <w:proofErr w:type="spellStart"/>
            <w:r w:rsidRPr="1C781F20">
              <w:rPr>
                <w:rFonts w:ascii="Times" w:eastAsia="Times" w:hAnsi="Times" w:cs="Times"/>
                <w:color w:val="000000" w:themeColor="text1"/>
              </w:rPr>
              <w:t>Chn</w:t>
            </w:r>
            <w:proofErr w:type="spellEnd"/>
            <w:r w:rsidRPr="1C781F20">
              <w:rPr>
                <w:rFonts w:ascii="Times" w:eastAsia="Times" w:hAnsi="Times" w:cs="Times"/>
                <w:color w:val="000000" w:themeColor="text1"/>
              </w:rPr>
              <w:t xml:space="preserve"> to w</w:t>
            </w:r>
            <w:r w:rsidR="57D66A36" w:rsidRPr="1C781F20">
              <w:rPr>
                <w:rFonts w:ascii="Times" w:eastAsia="Times" w:hAnsi="Times" w:cs="Times"/>
                <w:color w:val="000000" w:themeColor="text1"/>
              </w:rPr>
              <w:t xml:space="preserve">rite </w:t>
            </w:r>
            <w:r w:rsidR="4515064C" w:rsidRPr="1C781F20">
              <w:rPr>
                <w:rFonts w:ascii="Times" w:eastAsia="Times" w:hAnsi="Times" w:cs="Times"/>
                <w:color w:val="000000" w:themeColor="text1"/>
              </w:rPr>
              <w:t xml:space="preserve">their </w:t>
            </w:r>
            <w:r w:rsidR="57D66A36" w:rsidRPr="1C781F20">
              <w:rPr>
                <w:rFonts w:ascii="Times" w:eastAsia="Times" w:hAnsi="Times" w:cs="Times"/>
                <w:color w:val="000000" w:themeColor="text1"/>
              </w:rPr>
              <w:t>own 10 commandments</w:t>
            </w:r>
            <w:r w:rsidR="204E75C9" w:rsidRPr="1C781F20">
              <w:rPr>
                <w:rFonts w:ascii="Times" w:eastAsia="Times" w:hAnsi="Times" w:cs="Times"/>
                <w:color w:val="000000" w:themeColor="text1"/>
              </w:rPr>
              <w:t>:</w:t>
            </w:r>
            <w:r w:rsidR="57D66A36" w:rsidRPr="1C781F20">
              <w:rPr>
                <w:rFonts w:ascii="Times" w:eastAsia="Times" w:hAnsi="Times" w:cs="Times"/>
                <w:color w:val="000000" w:themeColor="text1"/>
              </w:rPr>
              <w:t xml:space="preserve"> </w:t>
            </w:r>
          </w:p>
          <w:p w14:paraId="016318E0" w14:textId="11280FEC" w:rsidR="4C94472C" w:rsidRDefault="51EACA66" w:rsidP="1C781F20">
            <w:pPr>
              <w:rPr>
                <w:rFonts w:ascii="Times" w:eastAsia="Times" w:hAnsi="Times" w:cs="Times"/>
                <w:color w:val="000000" w:themeColor="text1"/>
              </w:rPr>
            </w:pPr>
            <w:r w:rsidRPr="1C781F20">
              <w:rPr>
                <w:rFonts w:ascii="Times" w:eastAsia="Times" w:hAnsi="Times" w:cs="Times"/>
                <w:color w:val="000000" w:themeColor="text1"/>
              </w:rPr>
              <w:t xml:space="preserve">Easy/medium/hard writing </w:t>
            </w:r>
            <w:hyperlink r:id="rId10">
              <w:r w:rsidRPr="1C781F20">
                <w:rPr>
                  <w:rStyle w:val="Hyperlink"/>
                  <w:rFonts w:ascii="Times" w:eastAsia="Times" w:hAnsi="Times" w:cs="Times"/>
                </w:rPr>
                <w:t>support</w:t>
              </w:r>
            </w:hyperlink>
            <w:r w:rsidRPr="1C781F20">
              <w:rPr>
                <w:rFonts w:ascii="Times" w:eastAsia="Times" w:hAnsi="Times" w:cs="Times"/>
                <w:color w:val="000000" w:themeColor="text1"/>
              </w:rPr>
              <w:t xml:space="preserve">, </w:t>
            </w:r>
          </w:p>
          <w:p w14:paraId="324453D5" w14:textId="65F11AE6" w:rsidR="4C94472C" w:rsidRDefault="51EACA66" w:rsidP="1C781F20">
            <w:pPr>
              <w:rPr>
                <w:rFonts w:ascii="Times" w:eastAsia="Times" w:hAnsi="Times" w:cs="Times"/>
                <w:color w:val="000000" w:themeColor="text1"/>
              </w:rPr>
            </w:pPr>
            <w:r w:rsidRPr="1C781F20">
              <w:rPr>
                <w:rFonts w:ascii="Times" w:eastAsia="Times" w:hAnsi="Times" w:cs="Times"/>
                <w:color w:val="000000" w:themeColor="text1"/>
              </w:rPr>
              <w:t xml:space="preserve">SEN writing </w:t>
            </w:r>
            <w:hyperlink r:id="rId11">
              <w:r w:rsidRPr="1C781F20">
                <w:rPr>
                  <w:rStyle w:val="Hyperlink"/>
                  <w:rFonts w:ascii="Times" w:eastAsia="Times" w:hAnsi="Times" w:cs="Times"/>
                </w:rPr>
                <w:t>support</w:t>
              </w:r>
            </w:hyperlink>
            <w:r w:rsidRPr="1C781F20">
              <w:rPr>
                <w:rFonts w:ascii="Times" w:eastAsia="Times" w:hAnsi="Times" w:cs="Times"/>
                <w:color w:val="000000" w:themeColor="text1"/>
              </w:rPr>
              <w:t xml:space="preserve">. </w:t>
            </w:r>
          </w:p>
          <w:p w14:paraId="4AE4BA4C" w14:textId="77777777" w:rsidR="59252A67" w:rsidRDefault="00DA0702" w:rsidP="00DA0702">
            <w:r>
              <w:t xml:space="preserve">Extension: </w:t>
            </w:r>
            <w:proofErr w:type="spellStart"/>
            <w:r>
              <w:t>Chn</w:t>
            </w:r>
            <w:proofErr w:type="spellEnd"/>
            <w:r>
              <w:t xml:space="preserve"> to write which rules they think are most important and why. </w:t>
            </w:r>
          </w:p>
          <w:p w14:paraId="2F4146FC" w14:textId="77777777" w:rsidR="00DA0702" w:rsidRDefault="00DA0702" w:rsidP="00DA0702"/>
          <w:p w14:paraId="01086AA6" w14:textId="2FBECEC3" w:rsidR="00B85B62" w:rsidRDefault="00B85B62" w:rsidP="00DA0702"/>
        </w:tc>
      </w:tr>
      <w:tr w:rsidR="59252A67" w14:paraId="024EDA2B" w14:textId="77777777" w:rsidTr="1C781F20">
        <w:tc>
          <w:tcPr>
            <w:tcW w:w="9472" w:type="dxa"/>
          </w:tcPr>
          <w:p w14:paraId="5F7DF90D" w14:textId="30092AC0" w:rsidR="506DCC1C" w:rsidRDefault="506DCC1C" w:rsidP="1C781F20">
            <w:pPr>
              <w:rPr>
                <w:rFonts w:ascii="Times" w:eastAsia="Times" w:hAnsi="Times" w:cs="Times"/>
                <w:b/>
                <w:bCs/>
                <w:u w:val="single"/>
              </w:rPr>
            </w:pPr>
            <w:r w:rsidRPr="1C781F20">
              <w:rPr>
                <w:rFonts w:ascii="Times" w:eastAsia="Times" w:hAnsi="Times" w:cs="Times"/>
                <w:b/>
                <w:bCs/>
                <w:u w:val="single"/>
              </w:rPr>
              <w:t>Ruth</w:t>
            </w:r>
          </w:p>
          <w:p w14:paraId="259DC131" w14:textId="77777777" w:rsidR="00DA0702" w:rsidRDefault="00DA0702" w:rsidP="00DA0702">
            <w:pPr>
              <w:rPr>
                <w:rFonts w:ascii="Times" w:eastAsia="Times" w:hAnsi="Times" w:cs="Times"/>
                <w:i/>
                <w:color w:val="000000" w:themeColor="text1"/>
              </w:rPr>
            </w:pPr>
            <w:r w:rsidRPr="00DA0702">
              <w:rPr>
                <w:rFonts w:ascii="Times" w:eastAsia="Times" w:hAnsi="Times" w:cs="Times"/>
                <w:i/>
                <w:color w:val="000000" w:themeColor="text1"/>
              </w:rPr>
              <w:t xml:space="preserve">Note: </w:t>
            </w:r>
            <w:r>
              <w:rPr>
                <w:rFonts w:ascii="Times" w:eastAsia="Times" w:hAnsi="Times" w:cs="Times"/>
                <w:i/>
                <w:color w:val="000000" w:themeColor="text1"/>
              </w:rPr>
              <w:t xml:space="preserve">The story and her decision to return to Bethlehem </w:t>
            </w:r>
            <w:proofErr w:type="gramStart"/>
            <w:r>
              <w:rPr>
                <w:rFonts w:ascii="Times" w:eastAsia="Times" w:hAnsi="Times" w:cs="Times"/>
                <w:i/>
                <w:color w:val="000000" w:themeColor="text1"/>
              </w:rPr>
              <w:t>is</w:t>
            </w:r>
            <w:proofErr w:type="gramEnd"/>
            <w:r>
              <w:rPr>
                <w:rFonts w:ascii="Times" w:eastAsia="Times" w:hAnsi="Times" w:cs="Times"/>
                <w:i/>
                <w:color w:val="000000" w:themeColor="text1"/>
              </w:rPr>
              <w:t xml:space="preserve"> important for both Jews and Christians. </w:t>
            </w:r>
          </w:p>
          <w:p w14:paraId="73038D10" w14:textId="65E1E1BB" w:rsidR="00DA0702" w:rsidRPr="00DA0702" w:rsidRDefault="00DA0702" w:rsidP="00DA0702">
            <w:pPr>
              <w:rPr>
                <w:rFonts w:ascii="Times" w:eastAsia="Times" w:hAnsi="Times" w:cs="Times"/>
                <w:i/>
                <w:color w:val="000000" w:themeColor="text1"/>
              </w:rPr>
            </w:pPr>
            <w:r w:rsidRPr="00DA0702">
              <w:rPr>
                <w:rFonts w:ascii="Times" w:eastAsia="Times" w:hAnsi="Times" w:cs="Times"/>
                <w:i/>
                <w:color w:val="000000" w:themeColor="text1"/>
              </w:rPr>
              <w:t xml:space="preserve">Jews believe that Ruth’s descendent is David (killed Goliath and became King of Israel). This is </w:t>
            </w:r>
            <w:r>
              <w:rPr>
                <w:rFonts w:ascii="Times" w:eastAsia="Times" w:hAnsi="Times" w:cs="Times"/>
                <w:i/>
                <w:color w:val="000000" w:themeColor="text1"/>
              </w:rPr>
              <w:t xml:space="preserve">the </w:t>
            </w:r>
            <w:r w:rsidRPr="00DA0702">
              <w:rPr>
                <w:rFonts w:ascii="Times" w:eastAsia="Times" w:hAnsi="Times" w:cs="Times"/>
                <w:i/>
                <w:color w:val="000000" w:themeColor="text1"/>
              </w:rPr>
              <w:t>David of the ‘star of David’ symbol</w:t>
            </w:r>
            <w:r>
              <w:rPr>
                <w:rFonts w:ascii="Times" w:eastAsia="Times" w:hAnsi="Times" w:cs="Times"/>
                <w:i/>
                <w:color w:val="000000" w:themeColor="text1"/>
              </w:rPr>
              <w:t xml:space="preserve"> (link to topic and the Nazi’s star of David symbol.</w:t>
            </w:r>
          </w:p>
          <w:p w14:paraId="6A478756" w14:textId="77777777" w:rsidR="00DA0702" w:rsidRDefault="00DA0702" w:rsidP="00DA0702">
            <w:pPr>
              <w:rPr>
                <w:rFonts w:ascii="Times" w:eastAsia="Times" w:hAnsi="Times" w:cs="Times"/>
                <w:i/>
                <w:color w:val="000000" w:themeColor="text1"/>
              </w:rPr>
            </w:pPr>
            <w:r w:rsidRPr="00DA0702">
              <w:rPr>
                <w:rFonts w:ascii="Times" w:eastAsia="Times" w:hAnsi="Times" w:cs="Times"/>
                <w:i/>
                <w:color w:val="000000" w:themeColor="text1"/>
              </w:rPr>
              <w:t xml:space="preserve">Christians believe that David’s descendent was </w:t>
            </w:r>
            <w:proofErr w:type="gramStart"/>
            <w:r w:rsidRPr="00DA0702">
              <w:rPr>
                <w:rFonts w:ascii="Times" w:eastAsia="Times" w:hAnsi="Times" w:cs="Times"/>
                <w:i/>
                <w:color w:val="000000" w:themeColor="text1"/>
              </w:rPr>
              <w:t>Jesus,</w:t>
            </w:r>
            <w:proofErr w:type="gramEnd"/>
            <w:r w:rsidRPr="00DA0702">
              <w:rPr>
                <w:rFonts w:ascii="Times" w:eastAsia="Times" w:hAnsi="Times" w:cs="Times"/>
                <w:i/>
                <w:color w:val="000000" w:themeColor="text1"/>
              </w:rPr>
              <w:t xml:space="preserve"> he is the David in the carol ‘Once in Royal David’s city.’</w:t>
            </w:r>
          </w:p>
          <w:p w14:paraId="7A2DE07E" w14:textId="77777777" w:rsidR="00DA0702" w:rsidRPr="00DA0702" w:rsidRDefault="00DA0702" w:rsidP="00DA0702">
            <w:pPr>
              <w:rPr>
                <w:rFonts w:ascii="Times" w:eastAsia="Times" w:hAnsi="Times" w:cs="Times"/>
                <w:i/>
                <w:color w:val="000000" w:themeColor="text1"/>
              </w:rPr>
            </w:pPr>
          </w:p>
          <w:p w14:paraId="17EF3B4A" w14:textId="4045B91D" w:rsidR="6DF79B3E" w:rsidRDefault="0039232E" w:rsidP="1C781F20">
            <w:pPr>
              <w:rPr>
                <w:rStyle w:val="Hyperlink"/>
                <w:rFonts w:ascii="Times" w:eastAsia="Times" w:hAnsi="Times" w:cs="Times"/>
              </w:rPr>
            </w:pPr>
            <w:hyperlink r:id="rId12">
              <w:r w:rsidR="6DF79B3E" w:rsidRPr="1C781F20">
                <w:rPr>
                  <w:rStyle w:val="Hyperlink"/>
                  <w:rFonts w:ascii="Times" w:eastAsia="Times" w:hAnsi="Times" w:cs="Times"/>
                </w:rPr>
                <w:t>LI</w:t>
              </w:r>
            </w:hyperlink>
          </w:p>
          <w:p w14:paraId="2330AED3" w14:textId="77777777" w:rsidR="00B85B62" w:rsidRDefault="00B85B62" w:rsidP="1C781F20">
            <w:pPr>
              <w:rPr>
                <w:rStyle w:val="Hyperlink"/>
                <w:rFonts w:ascii="Times" w:eastAsia="Times" w:hAnsi="Times" w:cs="Times"/>
              </w:rPr>
            </w:pPr>
          </w:p>
          <w:p w14:paraId="740E7440" w14:textId="49BF617C" w:rsidR="00B85B62" w:rsidRPr="00B85B62" w:rsidRDefault="0039232E" w:rsidP="00B85B62">
            <w:hyperlink r:id="rId13" w:history="1">
              <w:r w:rsidR="00B85B62" w:rsidRPr="00B85B62">
                <w:rPr>
                  <w:rStyle w:val="Hyperlink"/>
                </w:rPr>
                <w:t>PPT</w:t>
              </w:r>
            </w:hyperlink>
          </w:p>
          <w:p w14:paraId="1DAF95B1" w14:textId="77777777" w:rsidR="00B85B62" w:rsidRDefault="00B85B62" w:rsidP="1C781F20">
            <w:pPr>
              <w:rPr>
                <w:rFonts w:ascii="Times" w:eastAsia="Times" w:hAnsi="Times" w:cs="Times"/>
              </w:rPr>
            </w:pPr>
          </w:p>
          <w:p w14:paraId="04C6C991" w14:textId="5B54B15A" w:rsidR="506DCC1C" w:rsidRDefault="0039232E" w:rsidP="59252A67">
            <w:pPr>
              <w:rPr>
                <w:rFonts w:ascii="Times" w:eastAsia="Times" w:hAnsi="Times" w:cs="Times"/>
                <w:color w:val="000000" w:themeColor="text1"/>
              </w:rPr>
            </w:pPr>
            <w:hyperlink r:id="rId14">
              <w:r w:rsidR="506DCC1C" w:rsidRPr="59252A67">
                <w:rPr>
                  <w:rStyle w:val="Hyperlink"/>
                  <w:rFonts w:ascii="Times" w:eastAsia="Times" w:hAnsi="Times" w:cs="Times"/>
                </w:rPr>
                <w:t>Watch</w:t>
              </w:r>
            </w:hyperlink>
            <w:r w:rsidR="506DCC1C" w:rsidRPr="59252A67">
              <w:rPr>
                <w:rFonts w:ascii="Times" w:eastAsia="Times" w:hAnsi="Times" w:cs="Times"/>
                <w:color w:val="000000" w:themeColor="text1"/>
              </w:rPr>
              <w:t xml:space="preserve"> the story of Ruth</w:t>
            </w:r>
          </w:p>
          <w:p w14:paraId="3D81E6E9" w14:textId="5E224796" w:rsidR="59252A67" w:rsidRDefault="59252A67" w:rsidP="59252A67">
            <w:pPr>
              <w:rPr>
                <w:rFonts w:ascii="Times" w:eastAsia="Times" w:hAnsi="Times" w:cs="Times"/>
                <w:color w:val="000000" w:themeColor="text1"/>
              </w:rPr>
            </w:pPr>
          </w:p>
          <w:p w14:paraId="1645D734" w14:textId="455B6B51" w:rsidR="506DCC1C" w:rsidRDefault="506DCC1C" w:rsidP="59252A67">
            <w:pPr>
              <w:spacing w:line="259" w:lineRule="auto"/>
            </w:pPr>
            <w:proofErr w:type="spellStart"/>
            <w:r>
              <w:t>Chn</w:t>
            </w:r>
            <w:proofErr w:type="spellEnd"/>
            <w:r>
              <w:t xml:space="preserve"> to produce </w:t>
            </w:r>
            <w:r w:rsidR="36F63AF9">
              <w:t>a freez</w:t>
            </w:r>
            <w:r w:rsidR="0F497087">
              <w:t>e</w:t>
            </w:r>
            <w:r w:rsidR="36F63AF9">
              <w:t xml:space="preserve"> frame</w:t>
            </w:r>
            <w:r w:rsidR="147CC319">
              <w:t xml:space="preserve"> outside</w:t>
            </w:r>
            <w:r w:rsidR="26520AAD">
              <w:t xml:space="preserve">, </w:t>
            </w:r>
            <w:r w:rsidR="20F01F75">
              <w:t>take</w:t>
            </w:r>
            <w:r w:rsidR="5A093850">
              <w:t xml:space="preserve">, print and </w:t>
            </w:r>
            <w:r w:rsidR="20F01F75">
              <w:t xml:space="preserve">stick in </w:t>
            </w:r>
            <w:r w:rsidR="26520AAD">
              <w:t>photo</w:t>
            </w:r>
            <w:r w:rsidR="60B12545">
              <w:t>s</w:t>
            </w:r>
            <w:r w:rsidR="675B563E">
              <w:t xml:space="preserve">, </w:t>
            </w:r>
            <w:proofErr w:type="spellStart"/>
            <w:r w:rsidR="675B563E">
              <w:t>chn</w:t>
            </w:r>
            <w:proofErr w:type="spellEnd"/>
            <w:r w:rsidR="675B563E">
              <w:t xml:space="preserve"> to </w:t>
            </w:r>
            <w:r w:rsidR="36F63AF9">
              <w:t xml:space="preserve">write a paragraph about what is happening in the freeze frame. </w:t>
            </w:r>
          </w:p>
          <w:p w14:paraId="50CCD432" w14:textId="119442EE" w:rsidR="791C068F" w:rsidRDefault="791C068F" w:rsidP="59252A67">
            <w:pPr>
              <w:spacing w:line="259" w:lineRule="auto"/>
            </w:pPr>
            <w:r>
              <w:t xml:space="preserve">SEN </w:t>
            </w:r>
            <w:hyperlink r:id="rId15">
              <w:r w:rsidRPr="1C781F20">
                <w:rPr>
                  <w:rStyle w:val="Hyperlink"/>
                </w:rPr>
                <w:t>support</w:t>
              </w:r>
            </w:hyperlink>
            <w:r>
              <w:t>.</w:t>
            </w:r>
          </w:p>
          <w:p w14:paraId="764D0431" w14:textId="77777777" w:rsidR="59252A67" w:rsidRDefault="59252A67" w:rsidP="59252A67">
            <w:pPr>
              <w:rPr>
                <w:rFonts w:ascii="Times" w:eastAsia="Times" w:hAnsi="Times" w:cs="Times"/>
                <w:color w:val="000000" w:themeColor="text1"/>
              </w:rPr>
            </w:pPr>
          </w:p>
          <w:p w14:paraId="10677BD6" w14:textId="1FF6B5B4" w:rsidR="00B85B62" w:rsidRDefault="00B85B62" w:rsidP="59252A67">
            <w:pPr>
              <w:rPr>
                <w:rFonts w:ascii="Times" w:eastAsia="Times" w:hAnsi="Times" w:cs="Times"/>
                <w:color w:val="000000" w:themeColor="text1"/>
              </w:rPr>
            </w:pPr>
          </w:p>
        </w:tc>
      </w:tr>
      <w:tr w:rsidR="59252A67" w14:paraId="0C474B70" w14:textId="77777777" w:rsidTr="1C781F20">
        <w:tc>
          <w:tcPr>
            <w:tcW w:w="9472" w:type="dxa"/>
          </w:tcPr>
          <w:p w14:paraId="5528CE17" w14:textId="56C88419" w:rsidR="29E1BBBB" w:rsidRDefault="29E1BBBB" w:rsidP="1C781F20">
            <w:pPr>
              <w:rPr>
                <w:rFonts w:ascii="Times" w:eastAsia="Times" w:hAnsi="Times" w:cs="Times"/>
                <w:b/>
                <w:bCs/>
                <w:u w:val="single"/>
              </w:rPr>
            </w:pPr>
            <w:r w:rsidRPr="1C781F20">
              <w:rPr>
                <w:rFonts w:ascii="Times" w:eastAsia="Times" w:hAnsi="Times" w:cs="Times"/>
                <w:b/>
                <w:bCs/>
                <w:u w:val="single"/>
              </w:rPr>
              <w:lastRenderedPageBreak/>
              <w:t>Shavuot</w:t>
            </w:r>
          </w:p>
          <w:p w14:paraId="3A3AB1C6" w14:textId="211C60F3" w:rsidR="00DA0702" w:rsidRPr="00DA0702" w:rsidRDefault="00DA0702" w:rsidP="1C781F20">
            <w:pPr>
              <w:rPr>
                <w:rFonts w:ascii="Times" w:eastAsia="Times" w:hAnsi="Times" w:cs="Times"/>
                <w:bCs/>
                <w:i/>
              </w:rPr>
            </w:pPr>
            <w:r w:rsidRPr="00DA0702">
              <w:rPr>
                <w:rFonts w:ascii="Times" w:eastAsia="Times" w:hAnsi="Times" w:cs="Times"/>
                <w:bCs/>
                <w:i/>
              </w:rPr>
              <w:t xml:space="preserve">Note: this year </w:t>
            </w:r>
            <w:r w:rsidR="00B85B62">
              <w:rPr>
                <w:rFonts w:ascii="Times" w:eastAsia="Times" w:hAnsi="Times" w:cs="Times"/>
                <w:bCs/>
                <w:i/>
              </w:rPr>
              <w:t xml:space="preserve">Shavuot </w:t>
            </w:r>
            <w:r w:rsidRPr="00DA0702">
              <w:rPr>
                <w:rFonts w:ascii="Times" w:eastAsia="Times" w:hAnsi="Times" w:cs="Times"/>
                <w:bCs/>
                <w:i/>
              </w:rPr>
              <w:t>was 16</w:t>
            </w:r>
            <w:r w:rsidRPr="00DA0702">
              <w:rPr>
                <w:rFonts w:ascii="Times" w:eastAsia="Times" w:hAnsi="Times" w:cs="Times"/>
                <w:bCs/>
                <w:i/>
                <w:vertAlign w:val="superscript"/>
              </w:rPr>
              <w:t>th</w:t>
            </w:r>
            <w:r w:rsidRPr="00DA0702">
              <w:rPr>
                <w:rFonts w:ascii="Times" w:eastAsia="Times" w:hAnsi="Times" w:cs="Times"/>
                <w:bCs/>
                <w:i/>
              </w:rPr>
              <w:t xml:space="preserve"> – 18</w:t>
            </w:r>
            <w:r w:rsidRPr="00DA0702">
              <w:rPr>
                <w:rFonts w:ascii="Times" w:eastAsia="Times" w:hAnsi="Times" w:cs="Times"/>
                <w:bCs/>
                <w:i/>
                <w:vertAlign w:val="superscript"/>
              </w:rPr>
              <w:t>th</w:t>
            </w:r>
            <w:r w:rsidRPr="00DA0702">
              <w:rPr>
                <w:rFonts w:ascii="Times" w:eastAsia="Times" w:hAnsi="Times" w:cs="Times"/>
                <w:bCs/>
                <w:i/>
              </w:rPr>
              <w:t xml:space="preserve"> May</w:t>
            </w:r>
          </w:p>
          <w:p w14:paraId="035E0C52" w14:textId="270522A6" w:rsidR="0B9CD590" w:rsidRDefault="0039232E" w:rsidP="1C781F20">
            <w:pPr>
              <w:rPr>
                <w:rFonts w:ascii="Times" w:eastAsia="Times" w:hAnsi="Times" w:cs="Times"/>
              </w:rPr>
            </w:pPr>
            <w:hyperlink r:id="rId16">
              <w:r w:rsidR="0B9CD590" w:rsidRPr="1C781F20">
                <w:rPr>
                  <w:rStyle w:val="Hyperlink"/>
                  <w:rFonts w:ascii="Times" w:eastAsia="Times" w:hAnsi="Times" w:cs="Times"/>
                </w:rPr>
                <w:t>LI</w:t>
              </w:r>
            </w:hyperlink>
          </w:p>
          <w:p w14:paraId="25B11441" w14:textId="620E63D3" w:rsidR="29E1BBBB" w:rsidRDefault="000E3AE1" w:rsidP="1C781F20">
            <w:pPr>
              <w:rPr>
                <w:rFonts w:ascii="Times" w:eastAsia="Times" w:hAnsi="Times" w:cs="Times"/>
              </w:rPr>
            </w:pPr>
            <w:hyperlink r:id="rId17" w:history="1">
              <w:r w:rsidR="29E1BBBB" w:rsidRPr="000E3AE1">
                <w:rPr>
                  <w:rStyle w:val="Hyperlink"/>
                  <w:rFonts w:ascii="Times" w:eastAsia="Times" w:hAnsi="Times" w:cs="Times"/>
                </w:rPr>
                <w:t>PPT</w:t>
              </w:r>
            </w:hyperlink>
            <w:bookmarkStart w:id="0" w:name="_GoBack"/>
            <w:bookmarkEnd w:id="0"/>
          </w:p>
          <w:p w14:paraId="5814F86F" w14:textId="56DFF621" w:rsidR="59252A67" w:rsidRDefault="59252A67" w:rsidP="59252A67">
            <w:pPr>
              <w:rPr>
                <w:rFonts w:ascii="Times" w:eastAsia="Times" w:hAnsi="Times" w:cs="Times"/>
              </w:rPr>
            </w:pPr>
          </w:p>
          <w:p w14:paraId="146025F8" w14:textId="61564204" w:rsidR="29E1BBBB" w:rsidRDefault="29E1BBBB" w:rsidP="59252A67">
            <w:pPr>
              <w:rPr>
                <w:rFonts w:ascii="Times" w:eastAsia="Times" w:hAnsi="Times" w:cs="Times"/>
              </w:rPr>
            </w:pPr>
            <w:proofErr w:type="spellStart"/>
            <w:r w:rsidRPr="59252A67">
              <w:rPr>
                <w:rFonts w:ascii="Times" w:eastAsia="Times" w:hAnsi="Times" w:cs="Times"/>
              </w:rPr>
              <w:t>Chn</w:t>
            </w:r>
            <w:proofErr w:type="spellEnd"/>
            <w:r w:rsidRPr="59252A67">
              <w:rPr>
                <w:rFonts w:ascii="Times" w:eastAsia="Times" w:hAnsi="Times" w:cs="Times"/>
              </w:rPr>
              <w:t xml:space="preserve"> to write diary entry as though they have spent the day celebrating Shavuot</w:t>
            </w:r>
          </w:p>
          <w:p w14:paraId="55457134" w14:textId="5EAFA1A3" w:rsidR="43987AD5" w:rsidRDefault="43987AD5" w:rsidP="1C781F20">
            <w:pPr>
              <w:rPr>
                <w:rFonts w:ascii="Times" w:eastAsia="Times" w:hAnsi="Times" w:cs="Times"/>
              </w:rPr>
            </w:pPr>
            <w:r w:rsidRPr="1C781F20">
              <w:rPr>
                <w:rFonts w:ascii="Times" w:eastAsia="Times" w:hAnsi="Times" w:cs="Times"/>
              </w:rPr>
              <w:t xml:space="preserve">Diary writing </w:t>
            </w:r>
            <w:hyperlink r:id="rId18">
              <w:r w:rsidRPr="1C781F20">
                <w:rPr>
                  <w:rStyle w:val="Hyperlink"/>
                  <w:rFonts w:ascii="Times" w:eastAsia="Times" w:hAnsi="Times" w:cs="Times"/>
                </w:rPr>
                <w:t>checklist</w:t>
              </w:r>
            </w:hyperlink>
          </w:p>
          <w:p w14:paraId="0BA52C48" w14:textId="119442EE" w:rsidR="0A046C17" w:rsidRDefault="0A046C17" w:rsidP="59252A67">
            <w:pPr>
              <w:spacing w:line="259" w:lineRule="auto"/>
            </w:pPr>
            <w:r>
              <w:t xml:space="preserve">SEN </w:t>
            </w:r>
            <w:hyperlink r:id="rId19">
              <w:r w:rsidRPr="1C781F20">
                <w:rPr>
                  <w:rStyle w:val="Hyperlink"/>
                </w:rPr>
                <w:t>support</w:t>
              </w:r>
            </w:hyperlink>
            <w:r>
              <w:t>.</w:t>
            </w:r>
          </w:p>
          <w:p w14:paraId="03A6B30E" w14:textId="77777777" w:rsidR="59252A67" w:rsidRDefault="59252A67" w:rsidP="59252A67">
            <w:pPr>
              <w:rPr>
                <w:rFonts w:ascii="Times" w:eastAsia="Times" w:hAnsi="Times" w:cs="Times"/>
              </w:rPr>
            </w:pPr>
          </w:p>
          <w:p w14:paraId="52FAD594" w14:textId="1B3ADE74" w:rsidR="00B85B62" w:rsidRDefault="00B85B62" w:rsidP="59252A67">
            <w:pPr>
              <w:rPr>
                <w:rFonts w:ascii="Times" w:eastAsia="Times" w:hAnsi="Times" w:cs="Times"/>
              </w:rPr>
            </w:pPr>
          </w:p>
        </w:tc>
      </w:tr>
      <w:tr w:rsidR="59252A67" w14:paraId="020F3CF4" w14:textId="77777777" w:rsidTr="1C781F20">
        <w:tc>
          <w:tcPr>
            <w:tcW w:w="9472" w:type="dxa"/>
          </w:tcPr>
          <w:p w14:paraId="52323910" w14:textId="3B5619E6" w:rsidR="29E1BBBB" w:rsidRDefault="29E1BBBB" w:rsidP="59252A67">
            <w:r w:rsidRPr="1C781F20">
              <w:rPr>
                <w:b/>
                <w:bCs/>
                <w:u w:val="single"/>
              </w:rPr>
              <w:t>Pentecost</w:t>
            </w:r>
          </w:p>
          <w:p w14:paraId="4930C0C4" w14:textId="48FD0E60" w:rsidR="425C8F97" w:rsidRDefault="0039232E" w:rsidP="1C781F20">
            <w:pPr>
              <w:spacing w:line="259" w:lineRule="auto"/>
            </w:pPr>
            <w:hyperlink r:id="rId20">
              <w:r w:rsidR="425C8F97" w:rsidRPr="1C781F20">
                <w:rPr>
                  <w:rStyle w:val="Hyperlink"/>
                </w:rPr>
                <w:t>LI</w:t>
              </w:r>
            </w:hyperlink>
          </w:p>
          <w:p w14:paraId="3114E325" w14:textId="65332C70" w:rsidR="29E1BBBB" w:rsidRDefault="0039232E" w:rsidP="59252A67">
            <w:pPr>
              <w:spacing w:line="259" w:lineRule="auto"/>
            </w:pPr>
            <w:hyperlink r:id="rId21">
              <w:proofErr w:type="spellStart"/>
              <w:r w:rsidR="29E1BBBB" w:rsidRPr="1C781F20">
                <w:rPr>
                  <w:rStyle w:val="Hyperlink"/>
                </w:rPr>
                <w:t>Ppt</w:t>
              </w:r>
              <w:proofErr w:type="spellEnd"/>
            </w:hyperlink>
          </w:p>
          <w:p w14:paraId="2C6D0D50" w14:textId="08780286" w:rsidR="60D0E925" w:rsidRDefault="60D0E925" w:rsidP="1C781F20">
            <w:pPr>
              <w:spacing w:line="259" w:lineRule="auto"/>
            </w:pPr>
            <w:proofErr w:type="spellStart"/>
            <w:r>
              <w:t>Chn</w:t>
            </w:r>
            <w:proofErr w:type="spellEnd"/>
            <w:r>
              <w:t xml:space="preserve"> to fill in </w:t>
            </w:r>
            <w:hyperlink r:id="rId22">
              <w:r w:rsidRPr="1C781F20">
                <w:rPr>
                  <w:rStyle w:val="Hyperlink"/>
                </w:rPr>
                <w:t>information</w:t>
              </w:r>
            </w:hyperlink>
            <w:r>
              <w:t xml:space="preserve"> </w:t>
            </w:r>
            <w:proofErr w:type="spellStart"/>
            <w:r>
              <w:t>organiser</w:t>
            </w:r>
            <w:proofErr w:type="spellEnd"/>
            <w:r>
              <w:t xml:space="preserve"> from PP</w:t>
            </w:r>
          </w:p>
          <w:p w14:paraId="454790EA" w14:textId="579B66B2" w:rsidR="59252A67" w:rsidRDefault="59252A67" w:rsidP="59252A67">
            <w:pPr>
              <w:spacing w:line="259" w:lineRule="auto"/>
            </w:pPr>
          </w:p>
          <w:p w14:paraId="17BA8E66" w14:textId="31B763A3" w:rsidR="29E1BBBB" w:rsidRDefault="29E1BBBB" w:rsidP="59252A67">
            <w:pPr>
              <w:rPr>
                <w:rFonts w:ascii="Calibri" w:eastAsia="Calibri" w:hAnsi="Calibri" w:cs="Calibri"/>
                <w:color w:val="000000" w:themeColor="text1"/>
                <w:sz w:val="20"/>
                <w:szCs w:val="20"/>
              </w:rPr>
            </w:pPr>
            <w:proofErr w:type="spellStart"/>
            <w:r>
              <w:t>Chn</w:t>
            </w:r>
            <w:proofErr w:type="spellEnd"/>
            <w:r>
              <w:t xml:space="preserve"> to design a stained glass window</w:t>
            </w:r>
            <w:r w:rsidRPr="59252A67">
              <w:rPr>
                <w:rFonts w:ascii="Calibri" w:eastAsia="Calibri" w:hAnsi="Calibri" w:cs="Calibri"/>
                <w:color w:val="000000" w:themeColor="text1"/>
                <w:sz w:val="20"/>
                <w:szCs w:val="20"/>
                <w:lang w:val="en-GB"/>
              </w:rPr>
              <w:t xml:space="preserve"> to represent the story of Pentecost.</w:t>
            </w:r>
          </w:p>
          <w:p w14:paraId="20EC2FFF" w14:textId="27A2E264" w:rsidR="59252A67" w:rsidRDefault="494027BF" w:rsidP="59252A67">
            <w:pPr>
              <w:spacing w:line="259" w:lineRule="auto"/>
            </w:pPr>
            <w:r>
              <w:t xml:space="preserve">Window </w:t>
            </w:r>
            <w:hyperlink r:id="rId23">
              <w:r w:rsidRPr="1C781F20">
                <w:rPr>
                  <w:rStyle w:val="Hyperlink"/>
                </w:rPr>
                <w:t>template</w:t>
              </w:r>
            </w:hyperlink>
            <w:r>
              <w:t xml:space="preserve">, template with </w:t>
            </w:r>
            <w:hyperlink r:id="rId24">
              <w:r w:rsidRPr="1C781F20">
                <w:rPr>
                  <w:rStyle w:val="Hyperlink"/>
                </w:rPr>
                <w:t>dove</w:t>
              </w:r>
            </w:hyperlink>
            <w:r>
              <w:t xml:space="preserve">. </w:t>
            </w:r>
          </w:p>
          <w:p w14:paraId="2D2FDF1A" w14:textId="77777777" w:rsidR="57EA4706" w:rsidRDefault="57EA4706" w:rsidP="59252A67">
            <w:pPr>
              <w:spacing w:line="259" w:lineRule="auto"/>
            </w:pPr>
            <w:r>
              <w:t xml:space="preserve">Stained glass picture </w:t>
            </w:r>
            <w:hyperlink r:id="rId25">
              <w:r w:rsidRPr="1C781F20">
                <w:rPr>
                  <w:rStyle w:val="Hyperlink"/>
                </w:rPr>
                <w:t>examples</w:t>
              </w:r>
            </w:hyperlink>
            <w:r>
              <w:t xml:space="preserve">. </w:t>
            </w:r>
          </w:p>
          <w:p w14:paraId="208EB912" w14:textId="77777777" w:rsidR="00B85B62" w:rsidRDefault="00B85B62" w:rsidP="59252A67">
            <w:pPr>
              <w:spacing w:line="259" w:lineRule="auto"/>
            </w:pPr>
          </w:p>
          <w:p w14:paraId="4EE25965" w14:textId="05DDB9E2" w:rsidR="00B85B62" w:rsidRDefault="00B85B62" w:rsidP="59252A67">
            <w:pPr>
              <w:spacing w:line="259" w:lineRule="auto"/>
            </w:pPr>
          </w:p>
        </w:tc>
      </w:tr>
    </w:tbl>
    <w:p w14:paraId="2F44017E" w14:textId="5B417FDC" w:rsidR="3975D274" w:rsidRDefault="3975D274" w:rsidP="3975D274"/>
    <w:p w14:paraId="17DFFD9C" w14:textId="02FCDD2D" w:rsidR="3975D274" w:rsidRDefault="3975D274" w:rsidP="3975D274"/>
    <w:sectPr w:rsidR="3975D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A23"/>
    <w:multiLevelType w:val="hybridMultilevel"/>
    <w:tmpl w:val="AAD4F0BA"/>
    <w:lvl w:ilvl="0" w:tplc="D10676D4">
      <w:start w:val="1"/>
      <w:numFmt w:val="decimal"/>
      <w:lvlText w:val="%1."/>
      <w:lvlJc w:val="left"/>
      <w:pPr>
        <w:ind w:left="720" w:hanging="360"/>
      </w:pPr>
    </w:lvl>
    <w:lvl w:ilvl="1" w:tplc="04E04C84">
      <w:start w:val="1"/>
      <w:numFmt w:val="lowerLetter"/>
      <w:lvlText w:val="%2."/>
      <w:lvlJc w:val="left"/>
      <w:pPr>
        <w:ind w:left="1440" w:hanging="360"/>
      </w:pPr>
    </w:lvl>
    <w:lvl w:ilvl="2" w:tplc="EAF693D0">
      <w:start w:val="1"/>
      <w:numFmt w:val="lowerRoman"/>
      <w:lvlText w:val="%3."/>
      <w:lvlJc w:val="right"/>
      <w:pPr>
        <w:ind w:left="2160" w:hanging="180"/>
      </w:pPr>
    </w:lvl>
    <w:lvl w:ilvl="3" w:tplc="2E8AF27C">
      <w:start w:val="1"/>
      <w:numFmt w:val="decimal"/>
      <w:lvlText w:val="%4."/>
      <w:lvlJc w:val="left"/>
      <w:pPr>
        <w:ind w:left="2880" w:hanging="360"/>
      </w:pPr>
    </w:lvl>
    <w:lvl w:ilvl="4" w:tplc="0D4465CE">
      <w:start w:val="1"/>
      <w:numFmt w:val="lowerLetter"/>
      <w:lvlText w:val="%5."/>
      <w:lvlJc w:val="left"/>
      <w:pPr>
        <w:ind w:left="3600" w:hanging="360"/>
      </w:pPr>
    </w:lvl>
    <w:lvl w:ilvl="5" w:tplc="0256D9F2">
      <w:start w:val="1"/>
      <w:numFmt w:val="lowerRoman"/>
      <w:lvlText w:val="%6."/>
      <w:lvlJc w:val="right"/>
      <w:pPr>
        <w:ind w:left="4320" w:hanging="180"/>
      </w:pPr>
    </w:lvl>
    <w:lvl w:ilvl="6" w:tplc="A8BA9A9C">
      <w:start w:val="1"/>
      <w:numFmt w:val="decimal"/>
      <w:lvlText w:val="%7."/>
      <w:lvlJc w:val="left"/>
      <w:pPr>
        <w:ind w:left="5040" w:hanging="360"/>
      </w:pPr>
    </w:lvl>
    <w:lvl w:ilvl="7" w:tplc="F1BAF9B8">
      <w:start w:val="1"/>
      <w:numFmt w:val="lowerLetter"/>
      <w:lvlText w:val="%8."/>
      <w:lvlJc w:val="left"/>
      <w:pPr>
        <w:ind w:left="5760" w:hanging="360"/>
      </w:pPr>
    </w:lvl>
    <w:lvl w:ilvl="8" w:tplc="9E7ED63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1B0B5"/>
    <w:rsid w:val="000E3AE1"/>
    <w:rsid w:val="002D361E"/>
    <w:rsid w:val="0039232E"/>
    <w:rsid w:val="00B85B62"/>
    <w:rsid w:val="00C110CD"/>
    <w:rsid w:val="00DA0702"/>
    <w:rsid w:val="021F9D72"/>
    <w:rsid w:val="025CE12E"/>
    <w:rsid w:val="031454FD"/>
    <w:rsid w:val="0390C757"/>
    <w:rsid w:val="06019FBF"/>
    <w:rsid w:val="07305251"/>
    <w:rsid w:val="07ABFB18"/>
    <w:rsid w:val="097AC038"/>
    <w:rsid w:val="0A046C17"/>
    <w:rsid w:val="0B76AE68"/>
    <w:rsid w:val="0B9CD590"/>
    <w:rsid w:val="0BF0872A"/>
    <w:rsid w:val="0D8C578B"/>
    <w:rsid w:val="0F497087"/>
    <w:rsid w:val="0F5F8F07"/>
    <w:rsid w:val="1033B645"/>
    <w:rsid w:val="10B4BDEE"/>
    <w:rsid w:val="10C49A5D"/>
    <w:rsid w:val="111EA064"/>
    <w:rsid w:val="11ECE058"/>
    <w:rsid w:val="128C9EF2"/>
    <w:rsid w:val="1326A331"/>
    <w:rsid w:val="1462098D"/>
    <w:rsid w:val="147CC319"/>
    <w:rsid w:val="15046851"/>
    <w:rsid w:val="15F8D9B0"/>
    <w:rsid w:val="1693CF94"/>
    <w:rsid w:val="182ADA98"/>
    <w:rsid w:val="1B6740B7"/>
    <w:rsid w:val="1BC83D6C"/>
    <w:rsid w:val="1C781F20"/>
    <w:rsid w:val="1DA67946"/>
    <w:rsid w:val="1E69C091"/>
    <w:rsid w:val="2018E64C"/>
    <w:rsid w:val="2021897D"/>
    <w:rsid w:val="204E75C9"/>
    <w:rsid w:val="20F01F75"/>
    <w:rsid w:val="210BACC7"/>
    <w:rsid w:val="21BEA4AB"/>
    <w:rsid w:val="21C7F2F7"/>
    <w:rsid w:val="22D826DE"/>
    <w:rsid w:val="2363C358"/>
    <w:rsid w:val="23C1E264"/>
    <w:rsid w:val="26520AAD"/>
    <w:rsid w:val="26A1F691"/>
    <w:rsid w:val="27FF6C0A"/>
    <w:rsid w:val="2858EDF1"/>
    <w:rsid w:val="29E1BBBB"/>
    <w:rsid w:val="2D114ABF"/>
    <w:rsid w:val="2D777E01"/>
    <w:rsid w:val="2FD6D47F"/>
    <w:rsid w:val="3204D9CD"/>
    <w:rsid w:val="32D4BCCC"/>
    <w:rsid w:val="33282D3A"/>
    <w:rsid w:val="338245C2"/>
    <w:rsid w:val="35DA5EDB"/>
    <w:rsid w:val="35F05219"/>
    <w:rsid w:val="35FEE15D"/>
    <w:rsid w:val="36F63AF9"/>
    <w:rsid w:val="3975D274"/>
    <w:rsid w:val="3ADBE645"/>
    <w:rsid w:val="3D4E2357"/>
    <w:rsid w:val="3E3E62AF"/>
    <w:rsid w:val="3E9F80F0"/>
    <w:rsid w:val="3EAB5EF2"/>
    <w:rsid w:val="3FFEDEB6"/>
    <w:rsid w:val="41206A86"/>
    <w:rsid w:val="41CFC36A"/>
    <w:rsid w:val="425C8F97"/>
    <w:rsid w:val="429FB986"/>
    <w:rsid w:val="42FE57CB"/>
    <w:rsid w:val="431D0917"/>
    <w:rsid w:val="43987AD5"/>
    <w:rsid w:val="4515064C"/>
    <w:rsid w:val="47570D55"/>
    <w:rsid w:val="47AFDA9E"/>
    <w:rsid w:val="47DA4735"/>
    <w:rsid w:val="484629D0"/>
    <w:rsid w:val="48A8A4D4"/>
    <w:rsid w:val="494027BF"/>
    <w:rsid w:val="4A45E248"/>
    <w:rsid w:val="4AB43333"/>
    <w:rsid w:val="4B64DB9B"/>
    <w:rsid w:val="4BD2671C"/>
    <w:rsid w:val="4C94472C"/>
    <w:rsid w:val="4D894318"/>
    <w:rsid w:val="4DC096FA"/>
    <w:rsid w:val="4DC76028"/>
    <w:rsid w:val="4E102702"/>
    <w:rsid w:val="4F133231"/>
    <w:rsid w:val="5001B0B5"/>
    <w:rsid w:val="506DCC1C"/>
    <w:rsid w:val="509B52E2"/>
    <w:rsid w:val="50F55E3E"/>
    <w:rsid w:val="51467CF7"/>
    <w:rsid w:val="51EACA66"/>
    <w:rsid w:val="520DCFE2"/>
    <w:rsid w:val="5399FAC1"/>
    <w:rsid w:val="555F4D99"/>
    <w:rsid w:val="559E6293"/>
    <w:rsid w:val="57433FE6"/>
    <w:rsid w:val="57D66A36"/>
    <w:rsid w:val="57EA4706"/>
    <w:rsid w:val="58CFD89D"/>
    <w:rsid w:val="59252A67"/>
    <w:rsid w:val="5A0189D0"/>
    <w:rsid w:val="5A093850"/>
    <w:rsid w:val="5A12376B"/>
    <w:rsid w:val="5ACF7183"/>
    <w:rsid w:val="5C846353"/>
    <w:rsid w:val="5F507A1E"/>
    <w:rsid w:val="5F9FA6E2"/>
    <w:rsid w:val="60B12545"/>
    <w:rsid w:val="60D0E925"/>
    <w:rsid w:val="617BE63E"/>
    <w:rsid w:val="641DD0E3"/>
    <w:rsid w:val="656EDC19"/>
    <w:rsid w:val="65726955"/>
    <w:rsid w:val="673C696B"/>
    <w:rsid w:val="675B563E"/>
    <w:rsid w:val="690FCCE2"/>
    <w:rsid w:val="6AE3AFB7"/>
    <w:rsid w:val="6B0E1573"/>
    <w:rsid w:val="6B86EFB8"/>
    <w:rsid w:val="6BD61C7C"/>
    <w:rsid w:val="6BE08785"/>
    <w:rsid w:val="6BE5F2BC"/>
    <w:rsid w:val="6BF98C9E"/>
    <w:rsid w:val="6C5E3240"/>
    <w:rsid w:val="6DD1FE71"/>
    <w:rsid w:val="6DF79B3E"/>
    <w:rsid w:val="6F062EC3"/>
    <w:rsid w:val="71CECB70"/>
    <w:rsid w:val="729C7B04"/>
    <w:rsid w:val="73CA0EC2"/>
    <w:rsid w:val="74478828"/>
    <w:rsid w:val="756CC527"/>
    <w:rsid w:val="756D2253"/>
    <w:rsid w:val="761A8D91"/>
    <w:rsid w:val="791C068F"/>
    <w:rsid w:val="7A256D4A"/>
    <w:rsid w:val="7A66DC63"/>
    <w:rsid w:val="7BD35B8B"/>
    <w:rsid w:val="7F00A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85B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85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eprimaryschool.schudio.com/files/Year56Term5/REDay/10_commandments_LI.docx" TargetMode="External"/><Relationship Id="rId13" Type="http://schemas.openxmlformats.org/officeDocument/2006/relationships/hyperlink" Target="https://ryeprimaryschool.schudio.com/files/Year56Term5/REDay/Addit/Ruth_PPT.pptx" TargetMode="External"/><Relationship Id="rId18" Type="http://schemas.openxmlformats.org/officeDocument/2006/relationships/hyperlink" Target="https://ryeprimaryschool.schudio.com/files/Year56Term5/REDay/Diary_writing_checklist.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yeprimaryschool.schudio.com/files/Year56Term5/REDay/Pentecost.ppt" TargetMode="External"/><Relationship Id="rId7" Type="http://schemas.openxmlformats.org/officeDocument/2006/relationships/hyperlink" Target="https://forvo.com/word/shavuot/" TargetMode="External"/><Relationship Id="rId12" Type="http://schemas.openxmlformats.org/officeDocument/2006/relationships/hyperlink" Target="https://ryeprimaryschool.schudio.com/files/Year56Term5/REDay/Ruth_freeze_frame__LI.docx" TargetMode="External"/><Relationship Id="rId17" Type="http://schemas.openxmlformats.org/officeDocument/2006/relationships/hyperlink" Target="https://ryeprimaryschool.schudio.com/files/Year56Term5/REDay/Addit/New/Shavuot_PP2.ppt" TargetMode="External"/><Relationship Id="rId25" Type="http://schemas.openxmlformats.org/officeDocument/2006/relationships/hyperlink" Target="https://ryeprimaryschool.schudio.com/files/Year56Term5/REDay/Stained_Glass_window_examples.docx" TargetMode="External"/><Relationship Id="rId2" Type="http://schemas.openxmlformats.org/officeDocument/2006/relationships/styles" Target="styles.xml"/><Relationship Id="rId16" Type="http://schemas.openxmlformats.org/officeDocument/2006/relationships/hyperlink" Target="https://ryeprimaryschool.schudio.com/files/Year56Term5/REDay/Shavuot_Diary_LI.docx" TargetMode="External"/><Relationship Id="rId20" Type="http://schemas.openxmlformats.org/officeDocument/2006/relationships/hyperlink" Target="https://ryeprimaryschool.schudio.com/files/Year56Term5/REDay/Pentecost__LI.docx" TargetMode="External"/><Relationship Id="rId1" Type="http://schemas.openxmlformats.org/officeDocument/2006/relationships/numbering" Target="numbering.xml"/><Relationship Id="rId6" Type="http://schemas.openxmlformats.org/officeDocument/2006/relationships/hyperlink" Target="https://ryeprimaryschool.schudio.com/files/Year56Term5/REDay/7._Year_5__Pentecost.doc" TargetMode="External"/><Relationship Id="rId11" Type="http://schemas.openxmlformats.org/officeDocument/2006/relationships/hyperlink" Target="https://ryeprimaryschool.schudio.com/files/Year56Term5/REDay/Addit/10_commandments_additional.docx" TargetMode="External"/><Relationship Id="rId24" Type="http://schemas.openxmlformats.org/officeDocument/2006/relationships/hyperlink" Target="https://ryeprimaryschool.schudio.com/files/Year56Term5/REDay/Stained_glass_window_with_dove.docx" TargetMode="External"/><Relationship Id="rId5" Type="http://schemas.openxmlformats.org/officeDocument/2006/relationships/webSettings" Target="webSettings.xml"/><Relationship Id="rId15" Type="http://schemas.openxmlformats.org/officeDocument/2006/relationships/hyperlink" Target="https://ryeprimaryschool.schudio.com/files/Year56Term5/REDay/Addit/Ruth_additional.docx" TargetMode="External"/><Relationship Id="rId23" Type="http://schemas.openxmlformats.org/officeDocument/2006/relationships/hyperlink" Target="https://ryeprimaryschool.schudio.com/files/Year56Term5/REDay/Stained_glass_window_template.pdf" TargetMode="External"/><Relationship Id="rId10" Type="http://schemas.openxmlformats.org/officeDocument/2006/relationships/hyperlink" Target="https://ryeprimaryschool.schudio.com/files/Year56Term5/REDay/Write_your_own_10_commandments.pdf" TargetMode="External"/><Relationship Id="rId19" Type="http://schemas.openxmlformats.org/officeDocument/2006/relationships/hyperlink" Target="https://ryeprimaryschool.schudio.com/files/Year56Term5/REDay/Addit/Shavuot_additional.docx" TargetMode="External"/><Relationship Id="rId4" Type="http://schemas.openxmlformats.org/officeDocument/2006/relationships/settings" Target="settings.xml"/><Relationship Id="rId9" Type="http://schemas.openxmlformats.org/officeDocument/2006/relationships/hyperlink" Target="https://ryeprimaryschool.schudio.com/files/Year56Term5/REDay/Addit/New/10_Commandments_PP.pptx" TargetMode="External"/><Relationship Id="rId14" Type="http://schemas.openxmlformats.org/officeDocument/2006/relationships/hyperlink" Target="https://www.youtube.com/watch?v=YIeRJmLDeQ0" TargetMode="External"/><Relationship Id="rId22" Type="http://schemas.openxmlformats.org/officeDocument/2006/relationships/hyperlink" Target="https://ryeprimaryschool.schudio.com/files/Year56Term5/REDay/Pentecost_activity_shee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Neville</dc:creator>
  <cp:lastModifiedBy>local_admin</cp:lastModifiedBy>
  <cp:revision>2</cp:revision>
  <dcterms:created xsi:type="dcterms:W3CDTF">2021-05-20T13:38:00Z</dcterms:created>
  <dcterms:modified xsi:type="dcterms:W3CDTF">2021-05-20T13:38:00Z</dcterms:modified>
</cp:coreProperties>
</file>